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包含视频（短链生成器）</w:t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Vue补充笔记</w:t>
      </w:r>
      <w:r>
        <w:tab/>
      </w:r>
      <w:r>
        <w:fldChar w:fldCharType="begin"/>
      </w:r>
      <w:r>
        <w:instrText xml:space="preserve"> PAGEREF _Toc13817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秘钥生成</w:t>
      </w:r>
      <w:r>
        <w:tab/>
      </w:r>
      <w:r>
        <w:fldChar w:fldCharType="begin"/>
      </w:r>
      <w:r>
        <w:instrText xml:space="preserve"> PAGEREF _Toc24947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_Toc9283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View::make  VS  view()</w:t>
      </w:r>
      <w:r>
        <w:tab/>
      </w:r>
      <w:r>
        <w:fldChar w:fldCharType="begin"/>
      </w:r>
      <w:r>
        <w:instrText xml:space="preserve"> PAGEREF _Toc9283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r>
        <w:tab/>
      </w:r>
      <w:r>
        <w:fldChar w:fldCharType="begin"/>
      </w:r>
      <w:r>
        <w:instrText xml:space="preserve"> PAGEREF _Toc26499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全局视图参数</w:t>
      </w:r>
      <w:r>
        <w:tab/>
      </w:r>
      <w:r>
        <w:fldChar w:fldCharType="begin"/>
      </w:r>
      <w:r>
        <w:instrText xml:space="preserve"> PAGEREF _Toc10341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路由规则：限定参数仅能是整数</w:t>
      </w:r>
      <w:r>
        <w:tab/>
      </w:r>
      <w:r>
        <w:fldChar w:fldCharType="begin"/>
      </w:r>
      <w:r>
        <w:instrText xml:space="preserve"> PAGEREF _Toc31950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spacing w:val="0"/>
          <w:szCs w:val="36"/>
          <w:shd w:val="clear" w:fill="FFFFFF"/>
        </w:rPr>
        <w:t>可选路由参数</w:t>
      </w:r>
      <w:r>
        <w:tab/>
      </w:r>
      <w:r>
        <w:fldChar w:fldCharType="begin"/>
      </w:r>
      <w:r>
        <w:instrText xml:space="preserve"> PAGEREF _Toc21916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路由抛出404异常处理</w:t>
      </w:r>
      <w:r>
        <w:tab/>
      </w:r>
      <w:r>
        <w:fldChar w:fldCharType="begin"/>
      </w:r>
      <w:r>
        <w:instrText xml:space="preserve"> PAGEREF _Toc14214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_Toc16759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r>
        <w:tab/>
      </w:r>
      <w:r>
        <w:fldChar w:fldCharType="begin"/>
      </w:r>
      <w:r>
        <w:instrText xml:space="preserve"> PAGEREF _Toc16759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父界面section在子界面继承</w:t>
      </w:r>
      <w:r>
        <w:tab/>
      </w:r>
      <w:r>
        <w:fldChar w:fldCharType="begin"/>
      </w:r>
      <w:r>
        <w:instrText xml:space="preserve"> PAGEREF _Toc30341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_Toc30952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r>
        <w:tab/>
      </w:r>
      <w:r>
        <w:fldChar w:fldCharType="begin"/>
      </w:r>
      <w:r>
        <w:instrText xml:space="preserve"> PAGEREF _Toc30952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数据库事务与锁</w:t>
      </w:r>
      <w:r>
        <w:tab/>
      </w:r>
      <w:r>
        <w:fldChar w:fldCharType="begin"/>
      </w:r>
      <w:r>
        <w:instrText xml:space="preserve"> PAGEREF _Toc32392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数据库请求构建器</w:t>
      </w:r>
      <w:r>
        <w:tab/>
      </w:r>
      <w:r>
        <w:fldChar w:fldCharType="begin"/>
      </w:r>
      <w:r>
        <w:instrText xml:space="preserve"> PAGEREF _Toc13058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_Toc17013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r>
        <w:tab/>
      </w:r>
      <w:r>
        <w:fldChar w:fldCharType="begin"/>
      </w:r>
      <w:r>
        <w:instrText xml:space="preserve"> PAGEREF _Toc17013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乐观锁与悲观锁</w:t>
      </w:r>
      <w:r>
        <w:tab/>
      </w:r>
      <w:r>
        <w:fldChar w:fldCharType="begin"/>
      </w:r>
      <w:r>
        <w:instrText xml:space="preserve"> PAGEREF _Toc22186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_Toc14032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r>
        <w:tab/>
      </w:r>
      <w:r>
        <w:fldChar w:fldCharType="begin"/>
      </w:r>
      <w:r>
        <w:instrText xml:space="preserve"> PAGEREF _Toc14032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_Toc21181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r>
        <w:tab/>
      </w:r>
      <w:r>
        <w:fldChar w:fldCharType="begin"/>
      </w:r>
      <w:r>
        <w:instrText xml:space="preserve"> PAGEREF _Toc21181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r>
        <w:tab/>
      </w:r>
      <w:r>
        <w:fldChar w:fldCharType="begin"/>
      </w:r>
      <w:r>
        <w:instrText xml:space="preserve"> PAGEREF _Toc20931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r>
        <w:tab/>
      </w:r>
      <w:r>
        <w:fldChar w:fldCharType="begin"/>
      </w:r>
      <w:r>
        <w:instrText xml:space="preserve"> PAGEREF _Toc1149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_Toc9311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r>
        <w:tab/>
      </w:r>
      <w:r>
        <w:fldChar w:fldCharType="begin"/>
      </w:r>
      <w:r>
        <w:instrText xml:space="preserve"> PAGEREF _Toc9311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r>
        <w:tab/>
      </w:r>
      <w:r>
        <w:fldChar w:fldCharType="begin"/>
      </w:r>
      <w:r>
        <w:instrText xml:space="preserve"> PAGEREF _Toc1596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_Toc7944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使用数据库迁移来修改表</w:t>
      </w:r>
      <w:r>
        <w:tab/>
      </w:r>
      <w:r>
        <w:fldChar w:fldCharType="begin"/>
      </w:r>
      <w:r>
        <w:instrText xml:space="preserve"> PAGEREF _Toc7944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资源路由限制</w:t>
      </w:r>
      <w:r>
        <w:tab/>
      </w:r>
      <w:r>
        <w:fldChar w:fldCharType="begin"/>
      </w:r>
      <w:r>
        <w:instrText xml:space="preserve"> PAGEREF _Toc20648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表单校验的传统写法（非控制器自带方法）</w:t>
      </w:r>
      <w:r>
        <w:tab/>
      </w:r>
      <w:r>
        <w:fldChar w:fldCharType="begin"/>
      </w:r>
      <w:r>
        <w:instrText xml:space="preserve"> PAGEREF _Toc25134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短链URL生成</w:t>
      </w:r>
      <w:r>
        <w:tab/>
      </w:r>
      <w:r>
        <w:fldChar w:fldCharType="begin"/>
      </w:r>
      <w:r>
        <w:instrText xml:space="preserve"> PAGEREF _Toc11039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项目展示</w:t>
      </w:r>
      <w:r>
        <w:tab/>
      </w:r>
      <w:r>
        <w:fldChar w:fldCharType="begin"/>
      </w:r>
      <w:r>
        <w:instrText xml:space="preserve"> PAGEREF _Toc17842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数据库迁移定义</w:t>
      </w:r>
      <w:r>
        <w:tab/>
      </w:r>
      <w:r>
        <w:fldChar w:fldCharType="begin"/>
      </w:r>
      <w:r>
        <w:instrText xml:space="preserve"> PAGEREF _Toc3059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控制器视图内容</w:t>
      </w:r>
      <w:r>
        <w:tab/>
      </w:r>
      <w:r>
        <w:fldChar w:fldCharType="begin"/>
      </w:r>
      <w:r>
        <w:instrText xml:space="preserve"> PAGEREF _Toc21686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路由设置</w:t>
      </w:r>
      <w:r>
        <w:tab/>
      </w:r>
      <w:r>
        <w:fldChar w:fldCharType="begin"/>
      </w:r>
      <w:r>
        <w:instrText xml:space="preserve"> PAGEREF _Toc20362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具体生成短链URL逻辑</w:t>
      </w:r>
      <w:r>
        <w:tab/>
      </w:r>
      <w:r>
        <w:fldChar w:fldCharType="begin"/>
      </w:r>
      <w:r>
        <w:instrText xml:space="preserve"> PAGEREF _Toc10407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让短链URL可以访问</w:t>
      </w:r>
      <w:r>
        <w:tab/>
      </w:r>
      <w:r>
        <w:fldChar w:fldCharType="begin"/>
      </w:r>
      <w:r>
        <w:instrText xml:space="preserve"> PAGEREF _Toc9657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利用队列发送邮件，降低瞬时处理压力</w:t>
      </w:r>
      <w:r>
        <w:tab/>
      </w:r>
      <w:r>
        <w:fldChar w:fldCharType="begin"/>
      </w:r>
      <w:r>
        <w:instrText xml:space="preserve"> PAGEREF _Toc9653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Laravel邮件发送</w:t>
      </w:r>
      <w:r>
        <w:tab/>
      </w:r>
      <w:r>
        <w:fldChar w:fldCharType="begin"/>
      </w:r>
      <w:r>
        <w:instrText xml:space="preserve"> PAGEREF _Toc20181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3817"/>
      <w:r>
        <w:rPr>
          <w:rFonts w:hint="eastAsia"/>
          <w:lang w:val="en-US" w:eastAsia="zh-CN"/>
        </w:rPr>
        <w:t>Vue补充笔记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4947"/>
      <w:r>
        <w:rPr>
          <w:rFonts w:hint="eastAsia"/>
          <w:lang w:val="en-US" w:eastAsia="zh-CN"/>
        </w:rPr>
        <w:t>秘钥生成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如果不是从composer生成下来的项目是不会自己创建key，没有key的话，csrf是不能够运行，项目会报错，所以我们需要使用php artisan key generate来进行生成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237990" cy="2190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2" w:name="_Toc9283"/>
      <w:r>
        <w:rPr>
          <w:lang w:val="en-US"/>
        </w:rPr>
        <w:t>View::make  VS  view()</w:t>
      </w:r>
      <w:bookmarkEnd w:id="2"/>
    </w:p>
    <w:p>
      <w:r>
        <w:drawing>
          <wp:inline distT="0" distB="0" distL="114300" distR="114300">
            <wp:extent cx="4752340" cy="9048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41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" w:name="_Toc26499"/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其实我一直觉得使用view</w:t>
      </w:r>
      <w:r>
        <w:rPr>
          <w:rFonts w:hint="default"/>
          <w:lang w:val="en-US" w:eastAsia="zh-CN"/>
        </w:rPr>
        <w:t>(‘home.admin’,compact(‘a’,’b’,’c’))</w:t>
      </w:r>
      <w:r>
        <w:rPr>
          <w:rFonts w:hint="eastAsia"/>
          <w:lang w:val="en-US" w:eastAsia="zh-CN"/>
        </w:rPr>
        <w:t>都是比较好用的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9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69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8096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第四种写法</w:t>
      </w:r>
    </w:p>
    <w:p>
      <w:r>
        <w:drawing>
          <wp:inline distT="0" distB="0" distL="114300" distR="114300">
            <wp:extent cx="3733165" cy="14859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37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0341"/>
      <w:r>
        <w:rPr>
          <w:rFonts w:hint="eastAsia"/>
          <w:lang w:val="en-US" w:eastAsia="zh-CN"/>
        </w:rPr>
        <w:t>全局视图参数</w:t>
      </w:r>
      <w:bookmarkEnd w:id="4"/>
    </w:p>
    <w:p>
      <w:r>
        <w:drawing>
          <wp:inline distT="0" distB="0" distL="114300" distR="114300">
            <wp:extent cx="5272405" cy="1394460"/>
            <wp:effectExtent l="0" t="0" r="44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02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5" w:name="_Toc31950"/>
      <w:r>
        <w:rPr>
          <w:rFonts w:hint="eastAsia"/>
          <w:lang w:val="en-US" w:eastAsia="zh-CN"/>
        </w:rPr>
        <w:t>路由规则：限定参数仅能是整数</w:t>
      </w:r>
      <w:bookmarkEnd w:id="5"/>
    </w:p>
    <w:p>
      <w:r>
        <w:drawing>
          <wp:inline distT="0" distB="0" distL="114300" distR="114300">
            <wp:extent cx="4618990" cy="1457325"/>
            <wp:effectExtent l="0" t="0" r="1016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150" w:afterAutospacing="0" w:line="27" w:lineRule="atLeast"/>
        <w:ind w:left="0" w:firstLine="0"/>
        <w:rPr>
          <w:rFonts w:hint="eastAsia"/>
          <w:lang w:val="en-US" w:eastAsia="zh-CN"/>
        </w:rPr>
      </w:pPr>
      <w:bookmarkStart w:id="6" w:name="_Toc21916"/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color w:val="333333"/>
          <w:spacing w:val="0"/>
          <w:sz w:val="36"/>
          <w:szCs w:val="36"/>
          <w:shd w:val="clear" w:fill="FFFFFF"/>
        </w:rPr>
        <w:t>可选路由参数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76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" w:name="_Toc14214"/>
      <w:r>
        <w:rPr>
          <w:rFonts w:hint="eastAsia"/>
          <w:lang w:val="en-US" w:eastAsia="zh-CN"/>
        </w:rPr>
        <w:t>路由抛出404异常处理</w:t>
      </w:r>
      <w:bookmarkEnd w:id="7"/>
    </w:p>
    <w:p>
      <w:r>
        <w:drawing>
          <wp:inline distT="0" distB="0" distL="114300" distR="114300">
            <wp:extent cx="5267325" cy="5298440"/>
            <wp:effectExtent l="0" t="0" r="952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" w:name="_Toc16759"/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189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45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30341"/>
      <w:r>
        <w:rPr>
          <w:rFonts w:hint="eastAsia"/>
          <w:lang w:val="en-US" w:eastAsia="zh-CN"/>
        </w:rPr>
        <w:t>父界面section在子界面继承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一定要使用</w:t>
      </w:r>
      <w:r>
        <w:rPr>
          <w:rFonts w:hint="default"/>
          <w:lang w:val="en-US" w:eastAsia="zh-CN"/>
        </w:rPr>
        <w:t>@show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</w:t>
      </w:r>
      <w:r>
        <w:rPr>
          <w:rFonts w:hint="default"/>
          <w:lang w:val="en-US" w:eastAsia="zh-CN"/>
        </w:rPr>
        <w:t>@endsection,</w:t>
      </w:r>
      <w:r>
        <w:rPr>
          <w:rFonts w:hint="eastAsia"/>
          <w:lang w:val="en-US" w:eastAsia="zh-CN"/>
        </w:rPr>
        <w:t>会出现内容隐藏的现象</w:t>
      </w:r>
    </w:p>
    <w:p>
      <w:r>
        <w:drawing>
          <wp:inline distT="0" distB="0" distL="114300" distR="114300">
            <wp:extent cx="5272405" cy="16687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219075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30952"/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bookmarkEnd w:id="10"/>
    </w:p>
    <w:p>
      <w:r>
        <w:drawing>
          <wp:inline distT="0" distB="0" distL="114300" distR="114300">
            <wp:extent cx="5274310" cy="777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1740"/>
            <wp:effectExtent l="0" t="0" r="508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5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32392"/>
      <w:r>
        <w:rPr>
          <w:rFonts w:hint="eastAsia"/>
          <w:lang w:val="en-US" w:eastAsia="zh-CN"/>
        </w:rPr>
        <w:t>数据库事务与锁</w:t>
      </w:r>
      <w:bookmarkEnd w:id="11"/>
    </w:p>
    <w:p>
      <w:r>
        <w:drawing>
          <wp:inline distT="0" distB="0" distL="114300" distR="114300">
            <wp:extent cx="5266055" cy="36055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79955"/>
            <wp:effectExtent l="0" t="0" r="1079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13058"/>
      <w:r>
        <w:rPr>
          <w:rFonts w:hint="default"/>
        </w:rPr>
        <w:t>数据库请求构建器</w:t>
      </w:r>
      <w:bookmarkEnd w:id="12"/>
    </w:p>
    <w:p>
      <w:r>
        <w:drawing>
          <wp:inline distT="0" distB="0" distL="114300" distR="114300">
            <wp:extent cx="5267960" cy="10877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7590"/>
            <wp:effectExtent l="0" t="0" r="825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11370"/>
            <wp:effectExtent l="0" t="0" r="444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1255"/>
            <wp:effectExtent l="0" t="0" r="698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Get方法指定显示查询的内容</w:t>
      </w:r>
    </w:p>
    <w:p>
      <w:r>
        <w:drawing>
          <wp:inline distT="0" distB="0" distL="114300" distR="114300">
            <wp:extent cx="5268595" cy="829310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17013"/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bookmarkEnd w:id="13"/>
    </w:p>
    <w:p>
      <w:pPr>
        <w:rPr>
          <w:lang w:val="en-US"/>
        </w:rPr>
      </w:pPr>
      <w:r>
        <w:drawing>
          <wp:inline distT="0" distB="0" distL="114300" distR="114300">
            <wp:extent cx="5268595" cy="268287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2186"/>
      <w:r>
        <w:rPr>
          <w:rFonts w:hint="eastAsia"/>
          <w:lang w:val="en-US" w:eastAsia="zh-CN"/>
        </w:rPr>
        <w:t>乐观锁与悲观锁</w:t>
      </w:r>
      <w:bookmarkEnd w:id="14"/>
    </w:p>
    <w:p>
      <w:r>
        <w:drawing>
          <wp:inline distT="0" distB="0" distL="114300" distR="114300">
            <wp:extent cx="5268595" cy="184150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" w:name="_Toc14032"/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bookmarkEnd w:id="15"/>
    </w:p>
    <w:p>
      <w:r>
        <w:drawing>
          <wp:inline distT="0" distB="0" distL="114300" distR="114300">
            <wp:extent cx="4418965" cy="1600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1181"/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bookmarkEnd w:id="16"/>
    </w:p>
    <w:p>
      <w:r>
        <w:drawing>
          <wp:inline distT="0" distB="0" distL="114300" distR="114300">
            <wp:extent cx="5272405" cy="2645410"/>
            <wp:effectExtent l="0" t="0" r="444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20931"/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bookmarkEnd w:id="17"/>
    </w:p>
    <w:p>
      <w:r>
        <w:drawing>
          <wp:inline distT="0" distB="0" distL="114300" distR="114300">
            <wp:extent cx="5273040" cy="24250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18" w:name="_Toc1149"/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bookmarkEnd w:id="18"/>
    </w:p>
    <w:p>
      <w:r>
        <w:drawing>
          <wp:inline distT="0" distB="0" distL="114300" distR="114300">
            <wp:extent cx="5270500" cy="2267585"/>
            <wp:effectExtent l="0" t="0" r="635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9" w:name="_Toc9311"/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1596"/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bookmarkEnd w:id="20"/>
    </w:p>
    <w:p>
      <w:r>
        <w:drawing>
          <wp:inline distT="0" distB="0" distL="114300" distR="114300">
            <wp:extent cx="5267325" cy="2291715"/>
            <wp:effectExtent l="0" t="0" r="9525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1" w:name="_Toc7944"/>
      <w:r>
        <w:rPr>
          <w:rFonts w:hint="eastAsia"/>
          <w:lang w:val="en-US" w:eastAsia="zh-CN"/>
        </w:rPr>
        <w:t>使用数据库迁移来修改表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首先必须添加一个新的数据库迁移的新文件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必须将原来的表的列先删除掉，不然容易报错</w:t>
      </w:r>
      <w:r>
        <w:rPr>
          <w:rFonts w:hint="default"/>
          <w:lang w:val="en-US" w:eastAsia="zh-CN"/>
        </w:rPr>
        <w:t>,</w:t>
      </w:r>
    </w:p>
    <w:p>
      <w:r>
        <w:drawing>
          <wp:inline distT="0" distB="0" distL="114300" distR="114300">
            <wp:extent cx="5271770" cy="3893820"/>
            <wp:effectExtent l="0" t="0" r="508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20648"/>
      <w:r>
        <w:rPr>
          <w:rFonts w:hint="eastAsia"/>
          <w:lang w:val="en-US" w:eastAsia="zh-CN"/>
        </w:rPr>
        <w:t>资源路由限制</w:t>
      </w:r>
      <w:bookmarkEnd w:id="22"/>
    </w:p>
    <w:p>
      <w:r>
        <w:drawing>
          <wp:inline distT="0" distB="0" distL="114300" distR="114300">
            <wp:extent cx="5269865" cy="1711325"/>
            <wp:effectExtent l="0" t="0" r="698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25134"/>
      <w:r>
        <w:rPr>
          <w:rFonts w:hint="eastAsia"/>
          <w:lang w:val="en-US" w:eastAsia="zh-CN"/>
        </w:rPr>
        <w:t>表单校验的传统写法（非控制器自带方法）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23920"/>
            <wp:effectExtent l="0" t="0" r="825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11039"/>
      <w:r>
        <w:rPr>
          <w:rFonts w:hint="eastAsia"/>
          <w:lang w:val="en-US" w:eastAsia="zh-CN"/>
        </w:rPr>
        <w:t>短链URL生成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17842"/>
      <w:r>
        <w:rPr>
          <w:rFonts w:hint="eastAsia"/>
          <w:lang w:val="en-US" w:eastAsia="zh-CN"/>
        </w:rPr>
        <w:t>项目展示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631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26" w:name="_Toc3059"/>
      <w:r>
        <w:rPr>
          <w:rFonts w:hint="eastAsia"/>
          <w:lang w:val="en-US" w:eastAsia="zh-CN"/>
        </w:rPr>
        <w:t>数据库迁移定义</w:t>
      </w:r>
      <w:bookmarkEnd w:id="26"/>
    </w:p>
    <w:p>
      <w:r>
        <w:drawing>
          <wp:inline distT="0" distB="0" distL="114300" distR="114300">
            <wp:extent cx="5269230" cy="429895"/>
            <wp:effectExtent l="0" t="0" r="762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21686"/>
      <w:r>
        <w:rPr>
          <w:rFonts w:hint="eastAsia"/>
          <w:lang w:val="en-US" w:eastAsia="zh-CN"/>
        </w:rPr>
        <w:t>控制器视图内容</w:t>
      </w:r>
      <w:bookmarkEnd w:id="2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1700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485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0362"/>
      <w:r>
        <w:rPr>
          <w:rFonts w:hint="eastAsia"/>
          <w:lang w:val="en-US" w:eastAsia="zh-CN"/>
        </w:rPr>
        <w:t>路由设置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当前是Laravel4的写法，后面补充Laravel5写法</w:t>
      </w:r>
    </w:p>
    <w:p>
      <w:r>
        <w:drawing>
          <wp:inline distT="0" distB="0" distL="114300" distR="114300">
            <wp:extent cx="5269865" cy="113855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304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5450"/>
            <wp:effectExtent l="0" t="0" r="1016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10407"/>
      <w:r>
        <w:rPr>
          <w:rFonts w:hint="eastAsia"/>
          <w:lang w:val="en-US" w:eastAsia="zh-CN"/>
        </w:rPr>
        <w:t>具体生成短链URL逻辑</w:t>
      </w:r>
      <w:bookmarkEnd w:id="29"/>
    </w:p>
    <w:p>
      <w:r>
        <w:drawing>
          <wp:inline distT="0" distB="0" distL="114300" distR="114300">
            <wp:extent cx="5266690" cy="1964055"/>
            <wp:effectExtent l="0" t="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0" w:name="_Toc9657"/>
      <w:r>
        <w:rPr>
          <w:rFonts w:hint="eastAsia"/>
          <w:lang w:val="en-US" w:eastAsia="zh-CN"/>
        </w:rPr>
        <w:t>让短链URL可以访问</w:t>
      </w:r>
      <w:bookmarkEnd w:id="30"/>
    </w:p>
    <w:p>
      <w:r>
        <w:drawing>
          <wp:inline distT="0" distB="0" distL="114300" distR="114300">
            <wp:extent cx="5269865" cy="1837055"/>
            <wp:effectExtent l="0" t="0" r="698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1" w:name="_Toc9653"/>
      <w:r>
        <w:rPr>
          <w:rFonts w:hint="eastAsia"/>
          <w:lang w:val="en-US" w:eastAsia="zh-CN"/>
        </w:rPr>
        <w:t>利用队列发送邮件，降低瞬时处理压力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异步处理，延迟发送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减缓服务器压力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本次队列使用BeanTalked来进行处理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193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Php插件</w:t>
      </w:r>
    </w:p>
    <w:p>
      <w:r>
        <w:drawing>
          <wp:inline distT="0" distB="0" distL="114300" distR="114300">
            <wp:extent cx="5269865" cy="2963545"/>
            <wp:effectExtent l="0" t="0" r="698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Composer install </w:t>
      </w:r>
      <w:r>
        <w:rPr>
          <w:rFonts w:hint="default"/>
          <w:lang w:val="en-US" w:eastAsia="zh-CN"/>
        </w:rPr>
        <w:t>“pda/pheanstalk”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val="en-US"/>
        </w:rPr>
        <w:t>BeansTalk</w:t>
      </w:r>
      <w:r>
        <w:rPr>
          <w:rFonts w:hint="eastAsia"/>
          <w:lang w:val="en-US" w:eastAsia="zh-CN"/>
        </w:rPr>
        <w:t>运行指令</w:t>
      </w:r>
    </w:p>
    <w:p>
      <w:pPr>
        <w:rPr>
          <w:lang w:val="en-US"/>
        </w:rPr>
      </w:pPr>
      <w:r>
        <w:drawing>
          <wp:inline distT="0" distB="0" distL="114300" distR="114300">
            <wp:extent cx="5270500" cy="334010"/>
            <wp:effectExtent l="0" t="0" r="635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队列管理工具</w:t>
      </w:r>
    </w:p>
    <w:p>
      <w:r>
        <w:drawing>
          <wp:inline distT="0" distB="0" distL="114300" distR="114300">
            <wp:extent cx="5266055" cy="1476375"/>
            <wp:effectExtent l="0" t="0" r="1079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管理工具下载</w:t>
      </w:r>
    </w:p>
    <w:p>
      <w:r>
        <w:drawing>
          <wp:inline distT="0" distB="0" distL="114300" distR="114300">
            <wp:extent cx="5268595" cy="273748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由于Beanstalk不支持后台运行，所以我们需要自己写shell</w:t>
      </w:r>
    </w:p>
    <w:p>
      <w:r>
        <w:drawing>
          <wp:inline distT="0" distB="0" distL="114300" distR="114300">
            <wp:extent cx="5273040" cy="4051935"/>
            <wp:effectExtent l="0" t="0" r="381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84655"/>
            <wp:effectExtent l="0" t="0" r="7620" b="1079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163449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写入邮件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1452245"/>
            <wp:effectExtent l="0" t="0" r="952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延迟15s发送</w:t>
      </w:r>
    </w:p>
    <w:p>
      <w:r>
        <w:drawing>
          <wp:inline distT="0" distB="0" distL="114300" distR="114300">
            <wp:extent cx="5269230" cy="1284605"/>
            <wp:effectExtent l="0" t="0" r="762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2" w:name="_Toc20181"/>
      <w:r>
        <w:rPr>
          <w:rFonts w:hint="eastAsia"/>
          <w:lang w:val="en-US" w:eastAsia="zh-CN"/>
        </w:rPr>
        <w:t>Laravel邮件发送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"http://www.jianshu.com/p/8ccb2820df23"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http://www.jianshu.com/p/8ccb2820df23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注意了</w:t>
      </w:r>
      <w:r>
        <w:rPr>
          <w:rFonts w:hint="default"/>
          <w:lang w:val="en-US" w:eastAsia="zh-CN"/>
        </w:rPr>
        <w:t>:</w:t>
      </w:r>
    </w:p>
    <w:p>
      <w:r>
        <w:rPr>
          <w:rFonts w:hint="eastAsia"/>
          <w:lang w:val="en-US" w:eastAsia="zh-CN"/>
        </w:rPr>
        <w:t>阿里云主机</w:t>
      </w:r>
    </w:p>
    <w:p>
      <w:r>
        <w:rPr>
          <w:lang w:val="en-US" w:eastAsia="zh-CN"/>
        </w:rPr>
        <w:t>主机提供商</w:t>
      </w:r>
      <w:bookmarkStart w:id="33" w:name="_GoBack"/>
      <w:bookmarkEnd w:id="33"/>
      <w:r>
        <w:rPr>
          <w:lang w:val="en-US" w:eastAsia="zh-CN"/>
        </w:rPr>
        <w:t>禁用了第三方的邮件访问通道....坑爹的</w:t>
      </w: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ato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70B0"/>
    <w:rsid w:val="0A73018F"/>
    <w:rsid w:val="0B033C1D"/>
    <w:rsid w:val="0C4F7666"/>
    <w:rsid w:val="10CA1A75"/>
    <w:rsid w:val="11635697"/>
    <w:rsid w:val="149373CA"/>
    <w:rsid w:val="171E4994"/>
    <w:rsid w:val="18B046C8"/>
    <w:rsid w:val="1B106A12"/>
    <w:rsid w:val="1BC379A7"/>
    <w:rsid w:val="1E0B4270"/>
    <w:rsid w:val="1E7311DB"/>
    <w:rsid w:val="1FF671F0"/>
    <w:rsid w:val="206D2C4E"/>
    <w:rsid w:val="22684B43"/>
    <w:rsid w:val="249D2172"/>
    <w:rsid w:val="25590851"/>
    <w:rsid w:val="28C16F15"/>
    <w:rsid w:val="2EDE75AF"/>
    <w:rsid w:val="361105FB"/>
    <w:rsid w:val="367D6E98"/>
    <w:rsid w:val="36B37C18"/>
    <w:rsid w:val="3705056B"/>
    <w:rsid w:val="37686038"/>
    <w:rsid w:val="3809280A"/>
    <w:rsid w:val="384B12F1"/>
    <w:rsid w:val="389364E9"/>
    <w:rsid w:val="3A0672EE"/>
    <w:rsid w:val="3D901D94"/>
    <w:rsid w:val="3FAD688B"/>
    <w:rsid w:val="406A7ADB"/>
    <w:rsid w:val="416F5FE0"/>
    <w:rsid w:val="46FA5C0D"/>
    <w:rsid w:val="472C7B46"/>
    <w:rsid w:val="480A1766"/>
    <w:rsid w:val="4D0E4496"/>
    <w:rsid w:val="4EBC78E3"/>
    <w:rsid w:val="4F755B10"/>
    <w:rsid w:val="51756E20"/>
    <w:rsid w:val="51EB351B"/>
    <w:rsid w:val="523078E0"/>
    <w:rsid w:val="52320F6F"/>
    <w:rsid w:val="52E403A1"/>
    <w:rsid w:val="52FB75D0"/>
    <w:rsid w:val="53B90E36"/>
    <w:rsid w:val="54436E06"/>
    <w:rsid w:val="54F17F68"/>
    <w:rsid w:val="56582623"/>
    <w:rsid w:val="5A1A0615"/>
    <w:rsid w:val="5B6B29AC"/>
    <w:rsid w:val="5B7D0E30"/>
    <w:rsid w:val="5B893756"/>
    <w:rsid w:val="5CD37B97"/>
    <w:rsid w:val="60181F42"/>
    <w:rsid w:val="60703623"/>
    <w:rsid w:val="6071075B"/>
    <w:rsid w:val="60955952"/>
    <w:rsid w:val="61EE19C0"/>
    <w:rsid w:val="63DB1815"/>
    <w:rsid w:val="66243E5D"/>
    <w:rsid w:val="66341DEB"/>
    <w:rsid w:val="672258B4"/>
    <w:rsid w:val="676E1A7A"/>
    <w:rsid w:val="6B4E0A36"/>
    <w:rsid w:val="6D556763"/>
    <w:rsid w:val="6F1164E4"/>
    <w:rsid w:val="6F3124F1"/>
    <w:rsid w:val="6FDB4C3B"/>
    <w:rsid w:val="72EE3ACD"/>
    <w:rsid w:val="7489375C"/>
    <w:rsid w:val="74A865E2"/>
    <w:rsid w:val="76131F36"/>
    <w:rsid w:val="77DC4858"/>
    <w:rsid w:val="78337430"/>
    <w:rsid w:val="788A6344"/>
    <w:rsid w:val="789640C0"/>
    <w:rsid w:val="79EE3385"/>
    <w:rsid w:val="7A916D22"/>
    <w:rsid w:val="7B3C70B3"/>
    <w:rsid w:val="7B960A0C"/>
    <w:rsid w:val="7F5A2E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1">
    <w:name w:val="cke_colorbox"/>
    <w:basedOn w:val="8"/>
    <w:uiPriority w:val="0"/>
  </w:style>
  <w:style w:type="character" w:customStyle="1" w:styleId="12">
    <w:name w:val="cke_colorbox1"/>
    <w:basedOn w:val="8"/>
    <w:uiPriority w:val="0"/>
  </w:style>
  <w:style w:type="character" w:customStyle="1" w:styleId="13">
    <w:name w:val="cke_colorbox2"/>
    <w:basedOn w:val="8"/>
    <w:uiPriority w:val="0"/>
  </w:style>
  <w:style w:type="character" w:customStyle="1" w:styleId="14">
    <w:name w:val="cke_colorbox3"/>
    <w:basedOn w:val="8"/>
    <w:uiPriority w:val="0"/>
    <w:rPr>
      <w:bdr w:val="single" w:color="808080" w:sz="6" w:space="0"/>
    </w:rPr>
  </w:style>
  <w:style w:type="character" w:customStyle="1" w:styleId="15">
    <w:name w:val="cke_path_empty2"/>
    <w:basedOn w:val="8"/>
    <w:uiPriority w:val="0"/>
    <w:rPr>
      <w:b/>
      <w:color w:val="484848"/>
      <w:sz w:val="16"/>
      <w:szCs w:val="16"/>
      <w:u w:val="none"/>
      <w:bdr w:val="none" w:color="auto" w:sz="0" w:space="0"/>
    </w:rPr>
  </w:style>
  <w:style w:type="character" w:customStyle="1" w:styleId="16">
    <w:name w:val="cke_notification_progress"/>
    <w:basedOn w:val="8"/>
    <w:uiPriority w:val="0"/>
    <w:rPr>
      <w:bdr w:val="none" w:color="auto" w:sz="0" w:space="0"/>
      <w:shd w:val="clear" w:fill="0F74A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2017-08-23T01:57:44Z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